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3FA5" w14:textId="4A7D3EBF" w:rsidR="002F7D28" w:rsidRDefault="007D3D10" w:rsidP="002F7D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F93E2C9" wp14:editId="69EBBB12">
            <wp:simplePos x="0" y="0"/>
            <wp:positionH relativeFrom="margin">
              <wp:posOffset>7726625</wp:posOffset>
            </wp:positionH>
            <wp:positionV relativeFrom="margin">
              <wp:posOffset>-763325</wp:posOffset>
            </wp:positionV>
            <wp:extent cx="1287780" cy="1004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Guild_Logo_RGB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28">
        <w:rPr>
          <w:b/>
        </w:rPr>
        <w:t>TENANT FEE INFORMATION</w:t>
      </w:r>
    </w:p>
    <w:p w14:paraId="6F759D7D" w14:textId="250C05B4" w:rsidR="002F7D28" w:rsidRDefault="002F7D28" w:rsidP="002F7D28">
      <w:pPr>
        <w:jc w:val="center"/>
      </w:pPr>
      <w:r>
        <w:t>Applicable to all new assured shorthold Tenancies (ASTs) signed on or after 1</w:t>
      </w:r>
      <w:r w:rsidRPr="002F7D28">
        <w:rPr>
          <w:vertAlign w:val="superscript"/>
        </w:rPr>
        <w:t>st</w:t>
      </w:r>
      <w:r>
        <w:t xml:space="preserve">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7D28" w14:paraId="3FB38FC1" w14:textId="77777777" w:rsidTr="002F7D28">
        <w:tc>
          <w:tcPr>
            <w:tcW w:w="6974" w:type="dxa"/>
          </w:tcPr>
          <w:p w14:paraId="1AD7D0F6" w14:textId="1C519DD8" w:rsidR="002F7D28" w:rsidRDefault="002F7D28" w:rsidP="00B92219">
            <w:pPr>
              <w:jc w:val="both"/>
              <w:rPr>
                <w:b/>
              </w:rPr>
            </w:pPr>
            <w:r>
              <w:rPr>
                <w:b/>
              </w:rPr>
              <w:t>Holding Deposit – capped at One weeks rent</w:t>
            </w:r>
          </w:p>
          <w:p w14:paraId="303AA7A9" w14:textId="66E492DA" w:rsidR="002F7D28" w:rsidRDefault="002F7D28" w:rsidP="00B92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by you to reserve the Property. </w:t>
            </w:r>
            <w:r w:rsidRPr="002F7D28">
              <w:rPr>
                <w:sz w:val="20"/>
                <w:szCs w:val="20"/>
              </w:rPr>
              <w:t xml:space="preserve">This will </w:t>
            </w:r>
            <w:r>
              <w:rPr>
                <w:sz w:val="20"/>
                <w:szCs w:val="20"/>
              </w:rPr>
              <w:t>only be retained</w:t>
            </w:r>
            <w:r w:rsidRPr="002F7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us </w:t>
            </w:r>
            <w:r w:rsidRPr="002F7D28">
              <w:rPr>
                <w:sz w:val="20"/>
                <w:szCs w:val="20"/>
              </w:rPr>
              <w:t>if any relevant person (including any guarantor(s)) withdraw from the tenancy, fail a Right-to-Rent check, provide materially significant false or misleading information, or fail to sign their tenancy agreement (and/or Deed of Guarantee) within 15 calendar</w:t>
            </w:r>
            <w:r w:rsidR="007F2835">
              <w:rPr>
                <w:sz w:val="20"/>
                <w:szCs w:val="20"/>
              </w:rPr>
              <w:t xml:space="preserve"> days</w:t>
            </w:r>
            <w:r w:rsidR="008609B1">
              <w:rPr>
                <w:sz w:val="20"/>
                <w:szCs w:val="20"/>
              </w:rPr>
              <w:t>.</w:t>
            </w:r>
          </w:p>
          <w:p w14:paraId="63FDA9DE" w14:textId="77777777" w:rsidR="002F7D28" w:rsidRDefault="002F7D28" w:rsidP="00B92219">
            <w:pPr>
              <w:jc w:val="both"/>
              <w:rPr>
                <w:sz w:val="20"/>
                <w:szCs w:val="20"/>
              </w:rPr>
            </w:pPr>
          </w:p>
          <w:p w14:paraId="739D7677" w14:textId="63ECE670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 – capped at 5 weeks rent where the annual rent is under £50,000 and 6 weeks rent where the annual rent is £50,000 or higher</w:t>
            </w:r>
            <w:r w:rsidR="00862831">
              <w:rPr>
                <w:b/>
                <w:sz w:val="20"/>
                <w:szCs w:val="20"/>
              </w:rPr>
              <w:t>.</w:t>
            </w:r>
          </w:p>
          <w:p w14:paraId="125145F6" w14:textId="69E29C25" w:rsidR="00862831" w:rsidRPr="00862831" w:rsidRDefault="00862831" w:rsidP="00B92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cover damages</w:t>
            </w:r>
            <w:r w:rsidR="00E057D6">
              <w:rPr>
                <w:sz w:val="20"/>
                <w:szCs w:val="20"/>
              </w:rPr>
              <w:t xml:space="preserve"> and defaults by the tenant as detailed in the AST </w:t>
            </w:r>
            <w:r w:rsidR="00DB40EF">
              <w:rPr>
                <w:sz w:val="20"/>
                <w:szCs w:val="20"/>
              </w:rPr>
              <w:t>during the tenancy</w:t>
            </w:r>
            <w:r w:rsidR="008609B1">
              <w:rPr>
                <w:sz w:val="20"/>
                <w:szCs w:val="20"/>
              </w:rPr>
              <w:t>.</w:t>
            </w:r>
          </w:p>
          <w:p w14:paraId="1613C4AA" w14:textId="77777777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</w:p>
          <w:p w14:paraId="40DF815F" w14:textId="0AD9E3C6" w:rsidR="00B92219" w:rsidRDefault="00DB40EF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payment of</w:t>
            </w:r>
            <w:r w:rsidR="002F7D28">
              <w:rPr>
                <w:b/>
                <w:sz w:val="20"/>
                <w:szCs w:val="20"/>
              </w:rPr>
              <w:t xml:space="preserve"> Rent </w:t>
            </w:r>
            <w:r w:rsidR="002F7D28" w:rsidRPr="002F7D28">
              <w:rPr>
                <w:b/>
                <w:sz w:val="20"/>
                <w:szCs w:val="20"/>
              </w:rPr>
              <w:t xml:space="preserve"> </w:t>
            </w:r>
            <w:r w:rsidR="002F7D28">
              <w:rPr>
                <w:b/>
                <w:sz w:val="20"/>
                <w:szCs w:val="20"/>
              </w:rPr>
              <w:t xml:space="preserve"> </w:t>
            </w:r>
          </w:p>
          <w:p w14:paraId="5993E91C" w14:textId="65850E36" w:rsidR="002F7D28" w:rsidRPr="00B92219" w:rsidRDefault="002F7D28" w:rsidP="00B92219">
            <w:pPr>
              <w:jc w:val="both"/>
              <w:rPr>
                <w:sz w:val="20"/>
                <w:szCs w:val="20"/>
              </w:rPr>
            </w:pPr>
            <w:r w:rsidRPr="00B92219">
              <w:rPr>
                <w:sz w:val="20"/>
                <w:szCs w:val="20"/>
              </w:rPr>
              <w:t>Interest</w:t>
            </w:r>
            <w:r w:rsidR="00625E04">
              <w:rPr>
                <w:sz w:val="20"/>
                <w:szCs w:val="20"/>
              </w:rPr>
              <w:t xml:space="preserve"> will be charged </w:t>
            </w:r>
            <w:r w:rsidRPr="00B92219">
              <w:rPr>
                <w:sz w:val="20"/>
                <w:szCs w:val="20"/>
              </w:rPr>
              <w:t xml:space="preserve">at 3% above the Bank of England Base Rate from Rent Due </w:t>
            </w:r>
            <w:r w:rsidR="00EB751F">
              <w:rPr>
                <w:sz w:val="20"/>
                <w:szCs w:val="20"/>
              </w:rPr>
              <w:t>d</w:t>
            </w:r>
            <w:r w:rsidRPr="00B92219">
              <w:rPr>
                <w:sz w:val="20"/>
                <w:szCs w:val="20"/>
              </w:rPr>
              <w:t>ate until paid in</w:t>
            </w:r>
            <w:r w:rsidR="00EB751F">
              <w:rPr>
                <w:sz w:val="20"/>
                <w:szCs w:val="20"/>
              </w:rPr>
              <w:t xml:space="preserve"> full</w:t>
            </w:r>
            <w:r w:rsidR="0066108D">
              <w:rPr>
                <w:sz w:val="20"/>
                <w:szCs w:val="20"/>
              </w:rPr>
              <w:t>.</w:t>
            </w:r>
            <w:r w:rsidRPr="00B92219">
              <w:rPr>
                <w:sz w:val="20"/>
                <w:szCs w:val="20"/>
              </w:rPr>
              <w:t xml:space="preserve"> This will not be levied until the rent is more than 14 days in arrears</w:t>
            </w:r>
            <w:r w:rsidR="006928FD">
              <w:rPr>
                <w:sz w:val="20"/>
                <w:szCs w:val="20"/>
              </w:rPr>
              <w:t xml:space="preserve"> with the interest calculated back from the first day of the arrears. </w:t>
            </w:r>
          </w:p>
          <w:p w14:paraId="58D13EE1" w14:textId="77777777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</w:p>
          <w:p w14:paraId="7922F552" w14:textId="77777777" w:rsidR="002F7D28" w:rsidRDefault="00B92219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Lost Keys or security devices</w:t>
            </w:r>
          </w:p>
          <w:p w14:paraId="117767A5" w14:textId="27CC9C1B" w:rsidR="00B92219" w:rsidRPr="002F7D28" w:rsidRDefault="00B92219" w:rsidP="00B92219">
            <w:pPr>
              <w:jc w:val="both"/>
              <w:rPr>
                <w:b/>
                <w:sz w:val="20"/>
                <w:szCs w:val="20"/>
              </w:rPr>
            </w:pPr>
            <w:r w:rsidRPr="00B92219">
              <w:rPr>
                <w:sz w:val="20"/>
                <w:szCs w:val="20"/>
              </w:rPr>
              <w:t xml:space="preserve">Tenants are liable to the actual cost of replacing any lost key(s) or other security device(s). If the loss results in locks needing to be changed, the actual costs of a locksmith, new lock and replacement keys for the tenant, landlord any other persons requiring keys will be charged to the tenant. </w:t>
            </w:r>
          </w:p>
        </w:tc>
        <w:tc>
          <w:tcPr>
            <w:tcW w:w="6974" w:type="dxa"/>
          </w:tcPr>
          <w:p w14:paraId="6F9AF1C0" w14:textId="34486D78" w:rsidR="00B92219" w:rsidRDefault="006F158A" w:rsidP="004D0E9F">
            <w:pPr>
              <w:jc w:val="both"/>
            </w:pPr>
            <w:r>
              <w:rPr>
                <w:b/>
              </w:rPr>
              <w:t xml:space="preserve">Variation or changes to an existing tenancy agreement </w:t>
            </w:r>
            <w:r w:rsidR="00B92219">
              <w:rPr>
                <w:b/>
              </w:rPr>
              <w:t xml:space="preserve"> </w:t>
            </w:r>
            <w:r w:rsidR="00B92219" w:rsidRPr="00B92219">
              <w:t xml:space="preserve"> — £50 (</w:t>
            </w:r>
            <w:proofErr w:type="spellStart"/>
            <w:r w:rsidR="00B92219" w:rsidRPr="00B92219">
              <w:t>inc.</w:t>
            </w:r>
            <w:proofErr w:type="spellEnd"/>
            <w:r w:rsidR="00B92219" w:rsidRPr="00B92219">
              <w:t xml:space="preserve"> VAT) p</w:t>
            </w:r>
            <w:r w:rsidR="00B92219">
              <w:t>er change.</w:t>
            </w:r>
          </w:p>
          <w:p w14:paraId="095ABD16" w14:textId="6C28DFCC" w:rsidR="002F7D28" w:rsidRDefault="00B92219" w:rsidP="004D0E9F">
            <w:pPr>
              <w:jc w:val="both"/>
            </w:pPr>
            <w:r>
              <w:t>This charge will</w:t>
            </w:r>
            <w:r w:rsidRPr="00B92219">
              <w:t xml:space="preserve"> cover the costs associated with taking landlord’s instructions as well as the preparation and execution of new legal documents.</w:t>
            </w:r>
            <w:r>
              <w:t xml:space="preserve"> This also covers costs in ‘change of sharer’ situations and covers the </w:t>
            </w:r>
            <w:proofErr w:type="gramStart"/>
            <w:r>
              <w:t>landlords</w:t>
            </w:r>
            <w:proofErr w:type="gramEnd"/>
            <w:r>
              <w:t xml:space="preserve"> costs in securing a new sharing and associated legal </w:t>
            </w:r>
            <w:r w:rsidR="00922CF2">
              <w:t>requirements in processing that new sharers application.</w:t>
            </w:r>
          </w:p>
          <w:p w14:paraId="771E8C51" w14:textId="69F9FF53" w:rsidR="00FB4D5F" w:rsidRDefault="00FB4D5F" w:rsidP="004D0E9F">
            <w:pPr>
              <w:jc w:val="both"/>
            </w:pPr>
          </w:p>
          <w:p w14:paraId="36C515C1" w14:textId="53477BB9" w:rsidR="00FB4D5F" w:rsidRDefault="00FB4D5F" w:rsidP="004D0E9F">
            <w:pPr>
              <w:jc w:val="both"/>
              <w:rPr>
                <w:b/>
              </w:rPr>
            </w:pPr>
            <w:r>
              <w:rPr>
                <w:b/>
              </w:rPr>
              <w:t xml:space="preserve">Early Termination as requested by Tenant </w:t>
            </w:r>
          </w:p>
          <w:p w14:paraId="78624EEE" w14:textId="4CDD93E9" w:rsidR="00B51488" w:rsidRDefault="00E1293F" w:rsidP="004D0E9F">
            <w:pPr>
              <w:jc w:val="both"/>
            </w:pPr>
            <w:r>
              <w:t>Should you wish to leave the property before the end of your tenancy agre</w:t>
            </w:r>
            <w:r w:rsidR="00156913">
              <w:t xml:space="preserve">ement, and should the landlord agree to this, then you will be liable to cover the </w:t>
            </w:r>
            <w:r w:rsidR="00582BE1">
              <w:t>landlord’s costs of re-letting the property as well as any rent due under the terms of your tenancy agreement up until the point the replacement tenancy commences.</w:t>
            </w:r>
          </w:p>
          <w:p w14:paraId="6B80293C" w14:textId="2EBAC99A" w:rsidR="00461726" w:rsidRDefault="00461726" w:rsidP="004D0E9F">
            <w:pPr>
              <w:jc w:val="both"/>
            </w:pPr>
          </w:p>
          <w:p w14:paraId="4ED4D483" w14:textId="0A3BA4D7" w:rsidR="00461726" w:rsidRDefault="00461726" w:rsidP="004D0E9F">
            <w:pPr>
              <w:jc w:val="both"/>
              <w:rPr>
                <w:b/>
              </w:rPr>
            </w:pPr>
            <w:r>
              <w:rPr>
                <w:b/>
              </w:rPr>
              <w:t>Utility Payments</w:t>
            </w:r>
          </w:p>
          <w:p w14:paraId="2D2F843A" w14:textId="659B2BE1" w:rsidR="00461726" w:rsidRPr="00461726" w:rsidRDefault="00461726" w:rsidP="004D0E9F">
            <w:pPr>
              <w:jc w:val="both"/>
            </w:pPr>
            <w:r>
              <w:t xml:space="preserve">Tenants will remain responsible, unless agreed otherwise, for </w:t>
            </w:r>
            <w:r w:rsidR="00D26D4D">
              <w:t>all utility payments, TV licence and Council Tax accounts. Please refer</w:t>
            </w:r>
            <w:r w:rsidR="00ED7F69">
              <w:t xml:space="preserve"> to</w:t>
            </w:r>
            <w:r w:rsidR="00D26D4D">
              <w:t xml:space="preserve"> your AST for full information</w:t>
            </w:r>
            <w:r w:rsidR="008609B1">
              <w:t>.</w:t>
            </w:r>
          </w:p>
          <w:p w14:paraId="7C60902C" w14:textId="77777777" w:rsidR="00922CF2" w:rsidRDefault="00922CF2" w:rsidP="004D0E9F">
            <w:pPr>
              <w:jc w:val="both"/>
            </w:pPr>
          </w:p>
          <w:p w14:paraId="5F69FF1A" w14:textId="006C7DDD" w:rsidR="00B92219" w:rsidRDefault="00B92219" w:rsidP="004D0E9F">
            <w:pPr>
              <w:jc w:val="both"/>
            </w:pPr>
          </w:p>
          <w:p w14:paraId="2CCFEC93" w14:textId="7914A5D8" w:rsidR="00B92219" w:rsidRPr="002F7D28" w:rsidRDefault="00B92219" w:rsidP="00B92219"/>
        </w:tc>
      </w:tr>
    </w:tbl>
    <w:p w14:paraId="799A9531" w14:textId="5C8C1902" w:rsidR="002F7D28" w:rsidRDefault="002F7D28" w:rsidP="002F7D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7E02" w14:paraId="745D1C69" w14:textId="77777777" w:rsidTr="00AB7E02">
        <w:tc>
          <w:tcPr>
            <w:tcW w:w="6974" w:type="dxa"/>
          </w:tcPr>
          <w:p w14:paraId="21453199" w14:textId="36FB2BB4" w:rsidR="00AB7E02" w:rsidRPr="00F77322" w:rsidRDefault="00382B5D" w:rsidP="00920706">
            <w:pPr>
              <w:rPr>
                <w:b/>
              </w:rPr>
            </w:pPr>
            <w:r>
              <w:rPr>
                <w:b/>
              </w:rPr>
              <w:t xml:space="preserve">The Property Ombudsman </w:t>
            </w:r>
            <w:bookmarkStart w:id="0" w:name="_GoBack"/>
            <w:bookmarkEnd w:id="0"/>
          </w:p>
          <w:p w14:paraId="2DB815B9" w14:textId="3CD70E1D" w:rsidR="00CC79E3" w:rsidRDefault="00CC79E3" w:rsidP="00920706"/>
        </w:tc>
        <w:tc>
          <w:tcPr>
            <w:tcW w:w="6974" w:type="dxa"/>
          </w:tcPr>
          <w:p w14:paraId="0A2624C4" w14:textId="0B33E264" w:rsidR="00AB7E02" w:rsidRPr="00F77322" w:rsidRDefault="00F77322" w:rsidP="00920706">
            <w:pPr>
              <w:rPr>
                <w:b/>
              </w:rPr>
            </w:pPr>
            <w:r>
              <w:rPr>
                <w:b/>
              </w:rPr>
              <w:t>Client Money Protection provided by</w:t>
            </w:r>
            <w:r w:rsidR="00C24376">
              <w:rPr>
                <w:b/>
              </w:rPr>
              <w:t xml:space="preserve"> name/logo and website</w:t>
            </w:r>
          </w:p>
        </w:tc>
      </w:tr>
    </w:tbl>
    <w:p w14:paraId="05A83A5F" w14:textId="77777777" w:rsidR="00AB7E02" w:rsidRPr="002F7D28" w:rsidRDefault="00AB7E02" w:rsidP="002F7D28">
      <w:pPr>
        <w:jc w:val="center"/>
      </w:pPr>
    </w:p>
    <w:sectPr w:rsidR="00AB7E02" w:rsidRPr="002F7D28" w:rsidSect="002F7D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28"/>
    <w:rsid w:val="00156913"/>
    <w:rsid w:val="002A4683"/>
    <w:rsid w:val="002F7D28"/>
    <w:rsid w:val="00382B5D"/>
    <w:rsid w:val="00461726"/>
    <w:rsid w:val="004D0E9F"/>
    <w:rsid w:val="00582BE1"/>
    <w:rsid w:val="005D23DB"/>
    <w:rsid w:val="005F7BC9"/>
    <w:rsid w:val="00625E04"/>
    <w:rsid w:val="0066108D"/>
    <w:rsid w:val="006928FD"/>
    <w:rsid w:val="006F158A"/>
    <w:rsid w:val="007D3D10"/>
    <w:rsid w:val="007F2835"/>
    <w:rsid w:val="008609B1"/>
    <w:rsid w:val="00862831"/>
    <w:rsid w:val="008874AA"/>
    <w:rsid w:val="008A067B"/>
    <w:rsid w:val="00920706"/>
    <w:rsid w:val="00922CF2"/>
    <w:rsid w:val="00A41962"/>
    <w:rsid w:val="00AB7E02"/>
    <w:rsid w:val="00B51488"/>
    <w:rsid w:val="00B92219"/>
    <w:rsid w:val="00C24376"/>
    <w:rsid w:val="00CC79E3"/>
    <w:rsid w:val="00D26D4D"/>
    <w:rsid w:val="00DB40EF"/>
    <w:rsid w:val="00DF7470"/>
    <w:rsid w:val="00E057D6"/>
    <w:rsid w:val="00E1293F"/>
    <w:rsid w:val="00EB751F"/>
    <w:rsid w:val="00ED7F69"/>
    <w:rsid w:val="00F33DC0"/>
    <w:rsid w:val="00F77322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1174"/>
  <w15:chartTrackingRefBased/>
  <w15:docId w15:val="{3F2113DA-99C8-4754-A93E-63B3D0B6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D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Offley</dc:creator>
  <cp:keywords/>
  <dc:description/>
  <cp:lastModifiedBy>Fiona Gibson</cp:lastModifiedBy>
  <cp:revision>3</cp:revision>
  <cp:lastPrinted>2019-09-10T11:15:00Z</cp:lastPrinted>
  <dcterms:created xsi:type="dcterms:W3CDTF">2019-09-10T11:15:00Z</dcterms:created>
  <dcterms:modified xsi:type="dcterms:W3CDTF">2019-09-10T11:17:00Z</dcterms:modified>
</cp:coreProperties>
</file>